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F4C" w14:textId="3B4AA48E" w:rsidR="00592D89" w:rsidRDefault="00592D89">
      <w:pPr>
        <w:rPr>
          <w:sz w:val="32"/>
          <w:szCs w:val="32"/>
        </w:rPr>
      </w:pPr>
      <w:r>
        <w:rPr>
          <w:sz w:val="32"/>
          <w:szCs w:val="32"/>
        </w:rPr>
        <w:t xml:space="preserve">FCPOA Public Meeting Notes </w:t>
      </w:r>
    </w:p>
    <w:p w14:paraId="3997BA5F" w14:textId="23842BC6" w:rsidR="00592D89" w:rsidRDefault="00592D89">
      <w:pPr>
        <w:rPr>
          <w:sz w:val="32"/>
          <w:szCs w:val="32"/>
        </w:rPr>
      </w:pPr>
      <w:r>
        <w:rPr>
          <w:sz w:val="32"/>
          <w:szCs w:val="32"/>
        </w:rPr>
        <w:t>December 15, 202</w:t>
      </w:r>
      <w:r w:rsidR="00B370BE">
        <w:rPr>
          <w:sz w:val="32"/>
          <w:szCs w:val="32"/>
        </w:rPr>
        <w:t>2</w:t>
      </w:r>
    </w:p>
    <w:p w14:paraId="10DA1906" w14:textId="19FEBC72" w:rsidR="00592D89" w:rsidRDefault="00592D89">
      <w:pPr>
        <w:rPr>
          <w:sz w:val="32"/>
          <w:szCs w:val="32"/>
        </w:rPr>
      </w:pPr>
    </w:p>
    <w:p w14:paraId="5C901CE8" w14:textId="4FAFE853" w:rsidR="00592D89" w:rsidRDefault="00592D89">
      <w:pPr>
        <w:rPr>
          <w:sz w:val="28"/>
          <w:szCs w:val="28"/>
        </w:rPr>
      </w:pPr>
      <w:r>
        <w:rPr>
          <w:sz w:val="28"/>
          <w:szCs w:val="28"/>
        </w:rPr>
        <w:t xml:space="preserve">The meeting was called to order at 7:31pm. </w:t>
      </w:r>
    </w:p>
    <w:p w14:paraId="2A70A83F" w14:textId="6D96E369" w:rsidR="00592D89" w:rsidRDefault="00592D89">
      <w:pPr>
        <w:rPr>
          <w:sz w:val="28"/>
          <w:szCs w:val="28"/>
        </w:rPr>
      </w:pPr>
      <w:r>
        <w:rPr>
          <w:sz w:val="28"/>
          <w:szCs w:val="28"/>
        </w:rPr>
        <w:t xml:space="preserve">Financial Report:  </w:t>
      </w:r>
    </w:p>
    <w:p w14:paraId="509F2F73" w14:textId="4BE72A69" w:rsidR="00592D89" w:rsidRDefault="00592D89">
      <w:pPr>
        <w:rPr>
          <w:sz w:val="28"/>
          <w:szCs w:val="28"/>
        </w:rPr>
      </w:pPr>
      <w:r>
        <w:rPr>
          <w:sz w:val="28"/>
          <w:szCs w:val="28"/>
        </w:rPr>
        <w:t>Wade – finances are in order, expenses are a little over due to pool maintenance.</w:t>
      </w:r>
    </w:p>
    <w:p w14:paraId="7E52E877" w14:textId="5C9AF0D5" w:rsidR="00592D89" w:rsidRDefault="00592D89">
      <w:pPr>
        <w:rPr>
          <w:sz w:val="28"/>
          <w:szCs w:val="28"/>
        </w:rPr>
      </w:pPr>
      <w:r>
        <w:rPr>
          <w:sz w:val="28"/>
          <w:szCs w:val="28"/>
        </w:rPr>
        <w:t>President’s Report:</w:t>
      </w:r>
    </w:p>
    <w:p w14:paraId="3F16155D" w14:textId="776FD9E4" w:rsidR="00592D89" w:rsidRDefault="00592D89">
      <w:pPr>
        <w:rPr>
          <w:sz w:val="28"/>
          <w:szCs w:val="28"/>
        </w:rPr>
      </w:pPr>
      <w:r>
        <w:rPr>
          <w:sz w:val="28"/>
          <w:szCs w:val="28"/>
        </w:rPr>
        <w:t>Joy – interfaced with insurance on risk analysis at the playground, spoke with police on vandalism at the pool,  discussed lift at Old Firehouse with City engineers, continued work on drafting documents and researching for the community.</w:t>
      </w:r>
    </w:p>
    <w:p w14:paraId="1906FCE3" w14:textId="5A52691A" w:rsidR="00592D89" w:rsidRDefault="00592D89">
      <w:pPr>
        <w:rPr>
          <w:sz w:val="28"/>
          <w:szCs w:val="28"/>
        </w:rPr>
      </w:pPr>
      <w:r>
        <w:rPr>
          <w:sz w:val="28"/>
          <w:szCs w:val="28"/>
        </w:rPr>
        <w:t>Committee Reports:</w:t>
      </w:r>
    </w:p>
    <w:p w14:paraId="2696E616" w14:textId="4C7E450B" w:rsidR="00592D89" w:rsidRDefault="00592D89">
      <w:pPr>
        <w:rPr>
          <w:sz w:val="28"/>
          <w:szCs w:val="28"/>
        </w:rPr>
      </w:pPr>
      <w:r>
        <w:rPr>
          <w:sz w:val="28"/>
          <w:szCs w:val="28"/>
        </w:rPr>
        <w:t>ACC, Safety and Security, Building and Grounds, Pool and Marina, Drainage, and Legal.</w:t>
      </w:r>
    </w:p>
    <w:p w14:paraId="232B9748" w14:textId="42BA6B14" w:rsidR="00592D89" w:rsidRDefault="00592D89">
      <w:pPr>
        <w:rPr>
          <w:sz w:val="28"/>
          <w:szCs w:val="28"/>
        </w:rPr>
      </w:pPr>
      <w:r>
        <w:rPr>
          <w:sz w:val="28"/>
          <w:szCs w:val="28"/>
        </w:rPr>
        <w:t xml:space="preserve">Of note: any work done on externally on a residence needs a permit and the application is on the website.  Vandalism continues at the pool and community center, currently seeking bids on equipment.  The Parks department has added a gate down by the pool area and has planted trees and hydro-seeded.  </w:t>
      </w:r>
    </w:p>
    <w:p w14:paraId="04AAA7D9" w14:textId="21E70978" w:rsidR="00592D89" w:rsidRDefault="00592D89">
      <w:pPr>
        <w:rPr>
          <w:sz w:val="28"/>
          <w:szCs w:val="28"/>
        </w:rPr>
      </w:pPr>
      <w:r>
        <w:rPr>
          <w:sz w:val="28"/>
          <w:szCs w:val="28"/>
        </w:rPr>
        <w:t>Resident Comments and Concerns:</w:t>
      </w:r>
    </w:p>
    <w:p w14:paraId="3762FDBC" w14:textId="12164128" w:rsidR="00592D89" w:rsidRDefault="00592D89">
      <w:pPr>
        <w:rPr>
          <w:sz w:val="28"/>
          <w:szCs w:val="28"/>
        </w:rPr>
      </w:pPr>
      <w:r>
        <w:rPr>
          <w:sz w:val="28"/>
          <w:szCs w:val="28"/>
        </w:rPr>
        <w:t xml:space="preserve">Discussions ensued on </w:t>
      </w:r>
      <w:r w:rsidR="003A4EE2">
        <w:rPr>
          <w:sz w:val="28"/>
          <w:szCs w:val="28"/>
        </w:rPr>
        <w:t xml:space="preserve">the City of Houston processes for abandoned property.  Also discussed deed restrictions, KSA, Forest Cove assets, and Edgewater Park.  </w:t>
      </w:r>
    </w:p>
    <w:p w14:paraId="7ACE6854" w14:textId="102AE323" w:rsidR="003A4EE2" w:rsidRDefault="003A4EE2">
      <w:pPr>
        <w:rPr>
          <w:sz w:val="28"/>
          <w:szCs w:val="28"/>
        </w:rPr>
      </w:pPr>
      <w:r>
        <w:rPr>
          <w:sz w:val="28"/>
          <w:szCs w:val="28"/>
        </w:rPr>
        <w:t>With no further business, the meeting adjourned at 8:12pm.</w:t>
      </w:r>
    </w:p>
    <w:p w14:paraId="58586FC8" w14:textId="77777777" w:rsidR="003A4EE2" w:rsidRPr="00592D89" w:rsidRDefault="003A4EE2">
      <w:pPr>
        <w:rPr>
          <w:sz w:val="28"/>
          <w:szCs w:val="28"/>
        </w:rPr>
      </w:pPr>
    </w:p>
    <w:sectPr w:rsidR="003A4EE2" w:rsidRPr="0059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89"/>
    <w:rsid w:val="00391182"/>
    <w:rsid w:val="003A4EE2"/>
    <w:rsid w:val="00592D89"/>
    <w:rsid w:val="00B3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98B7"/>
  <w15:chartTrackingRefBased/>
  <w15:docId w15:val="{1489C1EB-CA04-4F29-9037-934F0D48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Chapman</dc:creator>
  <cp:keywords/>
  <dc:description/>
  <cp:lastModifiedBy>Stephanie Chapman</cp:lastModifiedBy>
  <cp:revision>2</cp:revision>
  <dcterms:created xsi:type="dcterms:W3CDTF">2023-02-24T00:02:00Z</dcterms:created>
  <dcterms:modified xsi:type="dcterms:W3CDTF">2023-02-24T00:14:00Z</dcterms:modified>
</cp:coreProperties>
</file>